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47DC2" w14:textId="77777777" w:rsidR="00486F22" w:rsidRPr="0042084E" w:rsidRDefault="00486F22" w:rsidP="005E7269">
      <w:pPr>
        <w:spacing w:after="0" w:line="240" w:lineRule="auto"/>
        <w:jc w:val="center"/>
        <w:rPr>
          <w:rFonts w:ascii="Palatino Linotype" w:hAnsi="Palatino Linotype"/>
          <w:sz w:val="96"/>
          <w:szCs w:val="96"/>
          <w:lang w:val="en-US"/>
        </w:rPr>
      </w:pPr>
      <w:r w:rsidRPr="0042084E">
        <w:rPr>
          <w:rFonts w:ascii="Palatino Linotype" w:hAnsi="Palatino Linotype"/>
          <w:sz w:val="96"/>
          <w:szCs w:val="96"/>
          <w:lang w:val="en-US"/>
        </w:rPr>
        <w:t>Built Environment</w:t>
      </w:r>
    </w:p>
    <w:p w14:paraId="2D4956D1" w14:textId="77777777" w:rsidR="0082528E" w:rsidRPr="00330316" w:rsidRDefault="00B0186D" w:rsidP="0082528E">
      <w:pPr>
        <w:spacing w:before="240" w:after="0" w:line="240" w:lineRule="auto"/>
        <w:jc w:val="center"/>
        <w:rPr>
          <w:rFonts w:ascii="Palatino Linotype" w:hAnsi="Palatino Linotype"/>
          <w:sz w:val="40"/>
          <w:szCs w:val="40"/>
          <w:lang w:val="en-US"/>
        </w:rPr>
      </w:pPr>
      <w:r w:rsidRPr="00330316">
        <w:rPr>
          <w:rFonts w:ascii="Palatino Linotype" w:hAnsi="Palatino Linotype"/>
          <w:sz w:val="40"/>
          <w:szCs w:val="40"/>
          <w:lang w:val="en-US"/>
        </w:rPr>
        <w:t>Call for Guest Editors</w:t>
      </w:r>
      <w:r w:rsidR="0082528E" w:rsidRPr="00330316">
        <w:rPr>
          <w:rFonts w:ascii="Palatino Linotype" w:hAnsi="Palatino Linotype"/>
          <w:sz w:val="40"/>
          <w:szCs w:val="40"/>
          <w:lang w:val="en-US"/>
        </w:rPr>
        <w:t>:</w:t>
      </w:r>
    </w:p>
    <w:p w14:paraId="71945382" w14:textId="77777777" w:rsidR="00B0186D" w:rsidRPr="000578A8" w:rsidRDefault="00B94724" w:rsidP="005E7269">
      <w:pPr>
        <w:spacing w:after="0" w:line="360" w:lineRule="auto"/>
        <w:jc w:val="center"/>
        <w:rPr>
          <w:rFonts w:ascii="Palatino Linotype" w:hAnsi="Palatino Linotype"/>
          <w:sz w:val="44"/>
          <w:szCs w:val="44"/>
          <w:lang w:val="en-US"/>
        </w:rPr>
      </w:pPr>
      <w:r>
        <w:rPr>
          <w:rFonts w:ascii="Palatino Linotype" w:hAnsi="Palatino Linotype"/>
          <w:sz w:val="40"/>
          <w:szCs w:val="40"/>
          <w:lang w:val="en-US"/>
        </w:rPr>
        <w:t>Disability &amp; the</w:t>
      </w:r>
      <w:r w:rsidR="0082528E" w:rsidRPr="00330316">
        <w:rPr>
          <w:rFonts w:ascii="Palatino Linotype" w:hAnsi="Palatino Linotype"/>
          <w:sz w:val="40"/>
          <w:szCs w:val="40"/>
          <w:lang w:val="en-US"/>
        </w:rPr>
        <w:t xml:space="preserve"> Built Environment</w:t>
      </w:r>
    </w:p>
    <w:p w14:paraId="62549C48" w14:textId="77777777" w:rsidR="00A54C36" w:rsidRDefault="00B94724" w:rsidP="00B94724">
      <w:pPr>
        <w:tabs>
          <w:tab w:val="center" w:pos="4513"/>
        </w:tabs>
        <w:rPr>
          <w:rFonts w:ascii="Palatino Linotype" w:hAnsi="Palatino Linotype"/>
          <w:b/>
          <w:lang w:val="en-US"/>
        </w:rPr>
      </w:pPr>
      <w:r>
        <w:tab/>
      </w:r>
      <w:r w:rsidR="0082528E">
        <w:rPr>
          <w:noProof/>
          <w:lang w:val="en-US"/>
        </w:rPr>
        <w:drawing>
          <wp:inline distT="0" distB="0" distL="0" distR="0" wp14:anchorId="20EB64D3" wp14:editId="0187BF29">
            <wp:extent cx="1393604" cy="1393604"/>
            <wp:effectExtent l="0" t="0" r="0" b="0"/>
            <wp:docPr id="2" name="Picture 2" descr="http://us.123rf.com/450wm/kstudija/kstudija1401/kstudija140100119/25197988-active-disabled-young-men-on-a-wheelchair-detailed-health-care-stair-steps-concept-silhouette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123rf.com/450wm/kstudija/kstudija1401/kstudija140100119/25197988-active-disabled-young-men-on-a-wheelchair-detailed-health-care-stair-steps-concept-silhouette.jpg?ver=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28" cy="139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28E" w:rsidRPr="0082528E">
        <w:t xml:space="preserve"> </w:t>
      </w:r>
      <w:r w:rsidR="0082528E">
        <w:rPr>
          <w:noProof/>
          <w:lang w:val="en-US"/>
        </w:rPr>
        <w:drawing>
          <wp:inline distT="0" distB="0" distL="0" distR="0" wp14:anchorId="4FBD2677" wp14:editId="26798145">
            <wp:extent cx="1436114" cy="1392241"/>
            <wp:effectExtent l="0" t="0" r="0" b="0"/>
            <wp:docPr id="4" name="Picture 4" descr="http://c8.alamy.com/comp/C0WRWT/two-old-ladies-chatting-uk-C0WR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8.alamy.com/comp/C0WRWT/two-old-ladies-chatting-uk-C0WRW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9" r="15323" b="8285"/>
                    <a:stretch/>
                  </pic:blipFill>
                  <pic:spPr bwMode="auto">
                    <a:xfrm>
                      <a:off x="0" y="0"/>
                      <a:ext cx="1440513" cy="139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7269">
        <w:rPr>
          <w:rFonts w:ascii="Palatino Linotype" w:hAnsi="Palatino Linotype"/>
          <w:b/>
          <w:lang w:val="en-US"/>
        </w:rPr>
        <w:t xml:space="preserve">  </w:t>
      </w:r>
      <w:r w:rsidR="006640CC">
        <w:rPr>
          <w:rFonts w:ascii="Palatino Linotype" w:hAnsi="Palatino Linotype"/>
          <w:b/>
          <w:noProof/>
          <w:lang w:val="en-US"/>
        </w:rPr>
        <w:drawing>
          <wp:inline distT="0" distB="0" distL="0" distR="0" wp14:anchorId="1E60F16F" wp14:editId="081B001A">
            <wp:extent cx="1364526" cy="139360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dedogs_clickertraining_600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4" r="8400"/>
                    <a:stretch/>
                  </pic:blipFill>
                  <pic:spPr bwMode="auto">
                    <a:xfrm>
                      <a:off x="0" y="0"/>
                      <a:ext cx="1365255" cy="1394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C7250" w14:textId="77777777" w:rsidR="0042084E" w:rsidRPr="000578A8" w:rsidRDefault="0042084E" w:rsidP="000578A8">
      <w:pPr>
        <w:spacing w:after="240" w:line="240" w:lineRule="auto"/>
        <w:rPr>
          <w:rFonts w:ascii="Palatino Linotype" w:hAnsi="Palatino Linotype"/>
          <w:sz w:val="28"/>
          <w:szCs w:val="28"/>
          <w:lang w:val="en-US"/>
        </w:rPr>
      </w:pPr>
      <w:r w:rsidRPr="000578A8">
        <w:rPr>
          <w:rFonts w:ascii="Palatino Linotype" w:hAnsi="Palatino Linotype"/>
          <w:i/>
          <w:sz w:val="28"/>
          <w:szCs w:val="28"/>
          <w:lang w:val="en-US"/>
        </w:rPr>
        <w:t>Built Environment</w:t>
      </w:r>
      <w:r w:rsidRPr="000578A8">
        <w:rPr>
          <w:rFonts w:ascii="Palatino Linotype" w:hAnsi="Palatino Linotype"/>
          <w:sz w:val="28"/>
          <w:szCs w:val="28"/>
          <w:lang w:val="en-US"/>
        </w:rPr>
        <w:t xml:space="preserve"> invit</w:t>
      </w:r>
      <w:r w:rsidR="00C70D2C">
        <w:rPr>
          <w:rFonts w:ascii="Palatino Linotype" w:hAnsi="Palatino Linotype"/>
          <w:sz w:val="28"/>
          <w:szCs w:val="28"/>
          <w:lang w:val="en-US"/>
        </w:rPr>
        <w:t>es</w:t>
      </w:r>
      <w:r w:rsidRPr="000578A8">
        <w:rPr>
          <w:rFonts w:ascii="Palatino Linotype" w:hAnsi="Palatino Linotype"/>
          <w:sz w:val="28"/>
          <w:szCs w:val="28"/>
          <w:lang w:val="en-US"/>
        </w:rPr>
        <w:t xml:space="preserve"> proposals for a guest editor(s) to guest edit a themed issue of the journal on </w:t>
      </w:r>
      <w:r w:rsidR="00696334">
        <w:rPr>
          <w:rFonts w:ascii="Palatino Linotype" w:hAnsi="Palatino Linotype"/>
          <w:sz w:val="28"/>
          <w:szCs w:val="28"/>
          <w:lang w:val="en-US"/>
        </w:rPr>
        <w:t>‘</w:t>
      </w:r>
      <w:r w:rsidR="00B94724">
        <w:rPr>
          <w:rFonts w:ascii="Palatino Linotype" w:hAnsi="Palatino Linotype"/>
          <w:sz w:val="28"/>
          <w:szCs w:val="28"/>
          <w:lang w:val="en-US"/>
        </w:rPr>
        <w:t>Disability &amp; the</w:t>
      </w:r>
      <w:r w:rsidR="00696334">
        <w:rPr>
          <w:rFonts w:ascii="Palatino Linotype" w:hAnsi="Palatino Linotype"/>
          <w:sz w:val="28"/>
          <w:szCs w:val="28"/>
          <w:lang w:val="en-US"/>
        </w:rPr>
        <w:t xml:space="preserve"> Built Environment</w:t>
      </w:r>
      <w:r w:rsidR="00C70D2C">
        <w:rPr>
          <w:rFonts w:ascii="Palatino Linotype" w:hAnsi="Palatino Linotype"/>
          <w:sz w:val="28"/>
          <w:szCs w:val="28"/>
          <w:lang w:val="en-US"/>
        </w:rPr>
        <w:t>’</w:t>
      </w:r>
      <w:r w:rsidR="00696334">
        <w:rPr>
          <w:rFonts w:ascii="Palatino Linotype" w:hAnsi="Palatino Linotype"/>
          <w:sz w:val="28"/>
          <w:szCs w:val="28"/>
          <w:lang w:val="en-US"/>
        </w:rPr>
        <w:t>.</w:t>
      </w:r>
      <w:r w:rsidRPr="000578A8">
        <w:rPr>
          <w:rFonts w:ascii="Palatino Linotype" w:hAnsi="Palatino Linotype"/>
          <w:sz w:val="28"/>
          <w:szCs w:val="28"/>
          <w:lang w:val="en-US"/>
        </w:rPr>
        <w:t xml:space="preserve"> </w:t>
      </w:r>
    </w:p>
    <w:p w14:paraId="09BA4015" w14:textId="77777777" w:rsidR="00B0186D" w:rsidRPr="00486F22" w:rsidRDefault="00A54C36" w:rsidP="00D32C9F">
      <w:pPr>
        <w:spacing w:after="120" w:line="240" w:lineRule="auto"/>
        <w:rPr>
          <w:rFonts w:ascii="Palatino Linotype" w:hAnsi="Palatino Linotype"/>
          <w:b/>
          <w:lang w:val="en-US"/>
        </w:rPr>
      </w:pPr>
      <w:r>
        <w:rPr>
          <w:rFonts w:ascii="Palatino Linotype" w:hAnsi="Palatino Linotype"/>
          <w:b/>
          <w:lang w:val="en-US"/>
        </w:rPr>
        <w:t>Issue s</w:t>
      </w:r>
      <w:r w:rsidR="00B0186D" w:rsidRPr="00486F22">
        <w:rPr>
          <w:rFonts w:ascii="Palatino Linotype" w:hAnsi="Palatino Linotype"/>
          <w:b/>
          <w:lang w:val="en-US"/>
        </w:rPr>
        <w:t>cope</w:t>
      </w:r>
    </w:p>
    <w:p w14:paraId="49391103" w14:textId="77777777" w:rsidR="00B0186D" w:rsidRPr="00486F22" w:rsidRDefault="00486F22" w:rsidP="00D32C9F">
      <w:p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Prospective guest editors are invited to propose a </w:t>
      </w:r>
      <w:r w:rsidR="00B0186D" w:rsidRPr="00486F22">
        <w:rPr>
          <w:rFonts w:ascii="Palatino Linotype" w:hAnsi="Palatino Linotype"/>
          <w:lang w:val="en-US"/>
        </w:rPr>
        <w:t xml:space="preserve">specific thematic </w:t>
      </w:r>
      <w:r w:rsidR="00330316">
        <w:rPr>
          <w:rFonts w:ascii="Palatino Linotype" w:hAnsi="Palatino Linotype"/>
          <w:lang w:val="en-US"/>
        </w:rPr>
        <w:t xml:space="preserve">focus, </w:t>
      </w:r>
      <w:r w:rsidR="00B0186D" w:rsidRPr="00486F22">
        <w:rPr>
          <w:rFonts w:ascii="Palatino Linotype" w:hAnsi="Palatino Linotype"/>
          <w:lang w:val="en-US"/>
        </w:rPr>
        <w:t xml:space="preserve">for example: </w:t>
      </w:r>
    </w:p>
    <w:p w14:paraId="2D4E8073" w14:textId="77777777" w:rsidR="00696334" w:rsidRDefault="00B94724" w:rsidP="00D32C9F">
      <w:pPr>
        <w:pStyle w:val="ListParagraph"/>
        <w:numPr>
          <w:ilvl w:val="0"/>
          <w:numId w:val="1"/>
        </w:num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Enabling </w:t>
      </w:r>
      <w:r w:rsidR="00696334">
        <w:rPr>
          <w:rFonts w:ascii="Palatino Linotype" w:hAnsi="Palatino Linotype"/>
          <w:lang w:val="en-US"/>
        </w:rPr>
        <w:t>the Built Environment;</w:t>
      </w:r>
    </w:p>
    <w:p w14:paraId="37A285E2" w14:textId="77777777" w:rsidR="00141BD1" w:rsidRPr="00486F22" w:rsidRDefault="00696334" w:rsidP="00D32C9F">
      <w:pPr>
        <w:pStyle w:val="ListParagraph"/>
        <w:numPr>
          <w:ilvl w:val="0"/>
          <w:numId w:val="1"/>
        </w:num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Accessibility in the Built Environment</w:t>
      </w:r>
      <w:r w:rsidR="00D32C9F">
        <w:rPr>
          <w:rFonts w:ascii="Palatino Linotype" w:hAnsi="Palatino Linotype"/>
          <w:lang w:val="en-US"/>
        </w:rPr>
        <w:t>;</w:t>
      </w:r>
      <w:r w:rsidR="00B0186D" w:rsidRPr="00486F22">
        <w:rPr>
          <w:rFonts w:ascii="Palatino Linotype" w:hAnsi="Palatino Linotype"/>
          <w:lang w:val="en-US"/>
        </w:rPr>
        <w:t xml:space="preserve"> </w:t>
      </w:r>
    </w:p>
    <w:p w14:paraId="70F6FB3A" w14:textId="77777777" w:rsidR="00696334" w:rsidRDefault="00696334" w:rsidP="00D32C9F">
      <w:pPr>
        <w:pStyle w:val="ListParagraph"/>
        <w:numPr>
          <w:ilvl w:val="0"/>
          <w:numId w:val="1"/>
        </w:num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Urban Equity and Environmental Justice;</w:t>
      </w:r>
    </w:p>
    <w:p w14:paraId="4E10CEE4" w14:textId="77777777" w:rsidR="00696334" w:rsidRDefault="00696334" w:rsidP="00696334">
      <w:pPr>
        <w:pStyle w:val="ListParagraph"/>
        <w:numPr>
          <w:ilvl w:val="0"/>
          <w:numId w:val="1"/>
        </w:num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Inclusive Design for a Diverse Population.</w:t>
      </w:r>
    </w:p>
    <w:p w14:paraId="75DDCD2D" w14:textId="77777777" w:rsidR="00B0186D" w:rsidRPr="00486F22" w:rsidRDefault="00B0186D" w:rsidP="00696334">
      <w:pPr>
        <w:pStyle w:val="ListParagraph"/>
        <w:spacing w:after="120" w:line="240" w:lineRule="auto"/>
        <w:rPr>
          <w:rFonts w:ascii="Palatino Linotype" w:hAnsi="Palatino Linotype"/>
          <w:lang w:val="en-US"/>
        </w:rPr>
      </w:pPr>
    </w:p>
    <w:p w14:paraId="59153B12" w14:textId="77777777" w:rsidR="00B0186D" w:rsidRPr="00486F22" w:rsidRDefault="005E7269" w:rsidP="006A3AC7">
      <w:pPr>
        <w:spacing w:after="240" w:line="240" w:lineRule="auto"/>
        <w:rPr>
          <w:rFonts w:ascii="Palatino Linotype" w:hAnsi="Palatino Linotype"/>
          <w:lang w:val="en-US"/>
        </w:rPr>
      </w:pPr>
      <w:r w:rsidRPr="00486F22">
        <w:rPr>
          <w:rFonts w:ascii="Palatino Linotype" w:hAnsi="Palatino Linotype"/>
          <w:lang w:val="en-US"/>
        </w:rPr>
        <w:t xml:space="preserve">The </w:t>
      </w:r>
      <w:r w:rsidR="000578A8">
        <w:rPr>
          <w:rFonts w:ascii="Palatino Linotype" w:hAnsi="Palatino Linotype"/>
          <w:lang w:val="en-US"/>
        </w:rPr>
        <w:t xml:space="preserve">issue </w:t>
      </w:r>
      <w:r w:rsidR="00884269">
        <w:rPr>
          <w:rFonts w:ascii="Palatino Linotype" w:hAnsi="Palatino Linotype"/>
          <w:lang w:val="en-US"/>
        </w:rPr>
        <w:t xml:space="preserve">is </w:t>
      </w:r>
      <w:r w:rsidR="000578A8">
        <w:rPr>
          <w:rFonts w:ascii="Palatino Linotype" w:hAnsi="Palatino Linotype"/>
          <w:lang w:val="en-US"/>
        </w:rPr>
        <w:t xml:space="preserve">expected to </w:t>
      </w:r>
      <w:r>
        <w:rPr>
          <w:rFonts w:ascii="Palatino Linotype" w:hAnsi="Palatino Linotype"/>
          <w:lang w:val="en-US"/>
        </w:rPr>
        <w:t xml:space="preserve">address </w:t>
      </w:r>
      <w:r w:rsidRPr="00486F22">
        <w:rPr>
          <w:rFonts w:ascii="Palatino Linotype" w:hAnsi="Palatino Linotype"/>
          <w:lang w:val="en-US"/>
        </w:rPr>
        <w:t xml:space="preserve">one or more aspects of </w:t>
      </w:r>
      <w:r w:rsidR="00696334">
        <w:rPr>
          <w:rFonts w:ascii="Palatino Linotype" w:hAnsi="Palatino Linotype"/>
          <w:lang w:val="en-US"/>
        </w:rPr>
        <w:t>disability</w:t>
      </w:r>
      <w:r w:rsidR="00330316">
        <w:rPr>
          <w:rFonts w:ascii="Palatino Linotype" w:hAnsi="Palatino Linotype"/>
          <w:lang w:val="en-US"/>
        </w:rPr>
        <w:t xml:space="preserve">, </w:t>
      </w:r>
      <w:r w:rsidR="00696334">
        <w:rPr>
          <w:rFonts w:ascii="Palatino Linotype" w:hAnsi="Palatino Linotype"/>
          <w:lang w:val="en-US"/>
        </w:rPr>
        <w:t xml:space="preserve">accessibility, equity and environmental justice in relation to </w:t>
      </w:r>
      <w:r w:rsidR="00330316">
        <w:rPr>
          <w:rFonts w:ascii="Palatino Linotype" w:hAnsi="Palatino Linotype"/>
          <w:lang w:val="en-US"/>
        </w:rPr>
        <w:t xml:space="preserve">the </w:t>
      </w:r>
      <w:r w:rsidR="00696334">
        <w:rPr>
          <w:rFonts w:ascii="Palatino Linotype" w:hAnsi="Palatino Linotype"/>
          <w:lang w:val="en-US"/>
        </w:rPr>
        <w:t xml:space="preserve">design </w:t>
      </w:r>
      <w:r w:rsidR="00330316">
        <w:rPr>
          <w:rFonts w:ascii="Palatino Linotype" w:hAnsi="Palatino Linotype"/>
          <w:lang w:val="en-US"/>
        </w:rPr>
        <w:t>and</w:t>
      </w:r>
      <w:r w:rsidR="00696334">
        <w:rPr>
          <w:rFonts w:ascii="Palatino Linotype" w:hAnsi="Palatino Linotype"/>
          <w:lang w:val="en-US"/>
        </w:rPr>
        <w:t xml:space="preserve"> planning of the built environment, such as architecture, infrastructure, urban design, streetscape, public open spaces</w:t>
      </w:r>
      <w:r w:rsidR="00884269">
        <w:rPr>
          <w:rFonts w:ascii="Palatino Linotype" w:hAnsi="Palatino Linotype"/>
          <w:lang w:val="en-US"/>
        </w:rPr>
        <w:t>;</w:t>
      </w:r>
      <w:r w:rsidR="00696334">
        <w:rPr>
          <w:rFonts w:ascii="Palatino Linotype" w:hAnsi="Palatino Linotype"/>
          <w:lang w:val="en-US"/>
        </w:rPr>
        <w:t xml:space="preserve"> </w:t>
      </w:r>
      <w:r w:rsidR="00884269">
        <w:rPr>
          <w:rFonts w:ascii="Palatino Linotype" w:hAnsi="Palatino Linotype"/>
          <w:lang w:val="en-US"/>
        </w:rPr>
        <w:t>addressing not only physical provision but social and decision-making aspects</w:t>
      </w:r>
      <w:r w:rsidR="00330316">
        <w:rPr>
          <w:rFonts w:ascii="Palatino Linotype" w:hAnsi="Palatino Linotype"/>
          <w:lang w:val="en-US"/>
        </w:rPr>
        <w:t xml:space="preserve">. </w:t>
      </w:r>
      <w:r w:rsidR="00884269">
        <w:rPr>
          <w:rFonts w:ascii="Palatino Linotype" w:hAnsi="Palatino Linotype"/>
          <w:lang w:val="en-US"/>
        </w:rPr>
        <w:t xml:space="preserve">The issue </w:t>
      </w:r>
      <w:r w:rsidR="00C70D2C">
        <w:rPr>
          <w:rFonts w:ascii="Palatino Linotype" w:hAnsi="Palatino Linotype"/>
          <w:lang w:val="en-US"/>
        </w:rPr>
        <w:t xml:space="preserve">should </w:t>
      </w:r>
      <w:r w:rsidR="00884269">
        <w:rPr>
          <w:rFonts w:ascii="Palatino Linotype" w:hAnsi="Palatino Linotype"/>
          <w:lang w:val="en-US"/>
        </w:rPr>
        <w:t xml:space="preserve">lead the way for </w:t>
      </w:r>
      <w:r w:rsidR="00C70D2C">
        <w:rPr>
          <w:rFonts w:ascii="Palatino Linotype" w:hAnsi="Palatino Linotype"/>
          <w:lang w:val="en-US"/>
        </w:rPr>
        <w:t xml:space="preserve">an international readership of </w:t>
      </w:r>
      <w:r w:rsidR="00B0186D" w:rsidRPr="00486F22">
        <w:rPr>
          <w:rFonts w:ascii="Palatino Linotype" w:hAnsi="Palatino Linotype"/>
          <w:lang w:val="en-US"/>
        </w:rPr>
        <w:t>built environment academics and practitioners.</w:t>
      </w:r>
    </w:p>
    <w:p w14:paraId="1E8807F8" w14:textId="77777777" w:rsidR="00B0186D" w:rsidRPr="00486F22" w:rsidRDefault="00B0186D" w:rsidP="00D32C9F">
      <w:pPr>
        <w:spacing w:after="120" w:line="240" w:lineRule="auto"/>
        <w:rPr>
          <w:rFonts w:ascii="Palatino Linotype" w:hAnsi="Palatino Linotype"/>
          <w:b/>
          <w:lang w:val="en-US"/>
        </w:rPr>
      </w:pPr>
      <w:r w:rsidRPr="00486F22">
        <w:rPr>
          <w:rFonts w:ascii="Palatino Linotype" w:hAnsi="Palatino Linotype"/>
          <w:b/>
          <w:lang w:val="en-US"/>
        </w:rPr>
        <w:t xml:space="preserve">The </w:t>
      </w:r>
      <w:r w:rsidR="005F1AAD">
        <w:rPr>
          <w:rFonts w:ascii="Palatino Linotype" w:hAnsi="Palatino Linotype"/>
          <w:b/>
          <w:lang w:val="en-US"/>
        </w:rPr>
        <w:t>j</w:t>
      </w:r>
      <w:r w:rsidRPr="00486F22">
        <w:rPr>
          <w:rFonts w:ascii="Palatino Linotype" w:hAnsi="Palatino Linotype"/>
          <w:b/>
          <w:lang w:val="en-US"/>
        </w:rPr>
        <w:t>ournal</w:t>
      </w:r>
      <w:r w:rsidR="005F1AAD">
        <w:rPr>
          <w:rFonts w:ascii="Palatino Linotype" w:hAnsi="Palatino Linotype"/>
          <w:b/>
          <w:lang w:val="en-US"/>
        </w:rPr>
        <w:t xml:space="preserve"> </w:t>
      </w:r>
    </w:p>
    <w:p w14:paraId="63A6742E" w14:textId="77777777" w:rsidR="00486F22" w:rsidRPr="005F1AAD" w:rsidRDefault="00B0186D" w:rsidP="00D32C9F">
      <w:pPr>
        <w:spacing w:after="120" w:line="240" w:lineRule="auto"/>
        <w:rPr>
          <w:rFonts w:ascii="Palatino Linotype" w:hAnsi="Palatino Linotype"/>
          <w:lang w:val="en-US"/>
        </w:rPr>
      </w:pPr>
      <w:r w:rsidRPr="005F1AAD">
        <w:rPr>
          <w:rFonts w:ascii="Palatino Linotype" w:hAnsi="Palatino Linotype"/>
          <w:i/>
          <w:lang w:val="en-US"/>
        </w:rPr>
        <w:t>Built Environment</w:t>
      </w:r>
      <w:r w:rsidRPr="005F1AAD">
        <w:rPr>
          <w:rFonts w:ascii="Palatino Linotype" w:hAnsi="Palatino Linotype"/>
          <w:lang w:val="en-US"/>
        </w:rPr>
        <w:t xml:space="preserve"> is </w:t>
      </w:r>
      <w:r w:rsidR="005F1AAD">
        <w:rPr>
          <w:rFonts w:ascii="Palatino Linotype" w:hAnsi="Palatino Linotype"/>
          <w:lang w:val="en-US"/>
        </w:rPr>
        <w:t xml:space="preserve">an international peer-reviewed </w:t>
      </w:r>
      <w:r w:rsidR="00A54C36">
        <w:rPr>
          <w:rFonts w:ascii="Palatino Linotype" w:hAnsi="Palatino Linotype"/>
          <w:lang w:val="en-US"/>
        </w:rPr>
        <w:t xml:space="preserve">scholarly journal, </w:t>
      </w:r>
      <w:r w:rsidRPr="005F1AAD">
        <w:rPr>
          <w:rFonts w:ascii="Palatino Linotype" w:hAnsi="Palatino Linotype"/>
          <w:lang w:val="en-US"/>
        </w:rPr>
        <w:t>published quarterly by Alexandrine Press</w:t>
      </w:r>
      <w:r w:rsidR="00486F22" w:rsidRPr="005F1AAD">
        <w:rPr>
          <w:rFonts w:ascii="Palatino Linotype" w:hAnsi="Palatino Linotype"/>
          <w:lang w:val="en-US"/>
        </w:rPr>
        <w:t xml:space="preserve">: </w:t>
      </w:r>
      <w:hyperlink r:id="rId12" w:history="1">
        <w:r w:rsidR="005F1AAD" w:rsidRPr="005F1AAD">
          <w:rPr>
            <w:rStyle w:val="Hyperlink"/>
            <w:rFonts w:ascii="Palatino Linotype" w:hAnsi="Palatino Linotype"/>
            <w:lang w:val="en-US"/>
          </w:rPr>
          <w:t>http://alexandrinepress.co.uk/built-environment</w:t>
        </w:r>
      </w:hyperlink>
      <w:r w:rsidR="005F1AAD" w:rsidRPr="005F1AAD">
        <w:rPr>
          <w:rFonts w:ascii="Palatino Linotype" w:hAnsi="Palatino Linotype"/>
          <w:lang w:val="en-US"/>
        </w:rPr>
        <w:t xml:space="preserve"> </w:t>
      </w:r>
    </w:p>
    <w:p w14:paraId="03C406AB" w14:textId="77777777" w:rsidR="005F1AAD" w:rsidRDefault="00486F22" w:rsidP="00D32C9F">
      <w:pPr>
        <w:spacing w:after="120" w:line="240" w:lineRule="auto"/>
        <w:rPr>
          <w:rFonts w:ascii="Palatino Linotype" w:hAnsi="Palatino Linotype"/>
          <w:lang w:val="en-US"/>
        </w:rPr>
      </w:pPr>
      <w:r w:rsidRPr="005F1AAD">
        <w:rPr>
          <w:rFonts w:ascii="Palatino Linotype" w:hAnsi="Palatino Linotype"/>
          <w:lang w:val="en-US"/>
        </w:rPr>
        <w:t xml:space="preserve">Each issue is a themed issue </w:t>
      </w:r>
      <w:r w:rsidR="005F1AAD">
        <w:rPr>
          <w:rFonts w:ascii="Palatino Linotype" w:hAnsi="Palatino Linotype"/>
          <w:lang w:val="en-US"/>
        </w:rPr>
        <w:t xml:space="preserve">addressing some cutting-edge aspect of the built environment, typically addressing cross-disciplinary issues of interest to </w:t>
      </w:r>
      <w:r w:rsidR="005F1AAD" w:rsidRPr="00486F22">
        <w:rPr>
          <w:rFonts w:ascii="Palatino Linotype" w:hAnsi="Palatino Linotype"/>
          <w:lang w:val="en-US"/>
        </w:rPr>
        <w:t>architects, landscape architects, urban designers, urban planners and urban policy-makers</w:t>
      </w:r>
      <w:r w:rsidR="005F1AAD">
        <w:rPr>
          <w:rFonts w:ascii="Palatino Linotype" w:hAnsi="Palatino Linotype"/>
          <w:lang w:val="en-US"/>
        </w:rPr>
        <w:t xml:space="preserve">. </w:t>
      </w:r>
    </w:p>
    <w:p w14:paraId="12408E90" w14:textId="77777777" w:rsidR="005F1AAD" w:rsidRDefault="005F1AAD" w:rsidP="00D32C9F">
      <w:pPr>
        <w:spacing w:after="120" w:line="240" w:lineRule="auto"/>
        <w:rPr>
          <w:rFonts w:ascii="Palatino Linotype" w:hAnsi="Palatino Linotype"/>
          <w:lang w:val="en-US"/>
        </w:rPr>
      </w:pPr>
      <w:r w:rsidRPr="005F1AAD">
        <w:rPr>
          <w:rFonts w:ascii="Palatino Linotype" w:hAnsi="Palatino Linotype"/>
          <w:lang w:val="en-US"/>
        </w:rPr>
        <w:t>Issues range in length between 130 and 160 pages, with typically 8-12 paper</w:t>
      </w:r>
      <w:r w:rsidR="00D32C9F">
        <w:rPr>
          <w:rFonts w:ascii="Palatino Linotype" w:hAnsi="Palatino Linotype"/>
          <w:lang w:val="en-US"/>
        </w:rPr>
        <w:t>s</w:t>
      </w:r>
      <w:r w:rsidRPr="005F1AAD">
        <w:rPr>
          <w:rFonts w:ascii="Palatino Linotype" w:hAnsi="Palatino Linotype"/>
          <w:lang w:val="en-US"/>
        </w:rPr>
        <w:t xml:space="preserve"> </w:t>
      </w:r>
      <w:r w:rsidR="006A3AC7">
        <w:rPr>
          <w:rFonts w:ascii="Palatino Linotype" w:hAnsi="Palatino Linotype"/>
          <w:lang w:val="en-US"/>
        </w:rPr>
        <w:t xml:space="preserve">of </w:t>
      </w:r>
      <w:r w:rsidRPr="005F1AAD">
        <w:rPr>
          <w:rFonts w:ascii="Palatino Linotype" w:hAnsi="Palatino Linotype"/>
          <w:lang w:val="en-US"/>
        </w:rPr>
        <w:t>in the range 6000-12000 words.</w:t>
      </w:r>
      <w:r w:rsidR="006A3AC7">
        <w:rPr>
          <w:rFonts w:ascii="Palatino Linotype" w:hAnsi="Palatino Linotype"/>
          <w:lang w:val="en-US"/>
        </w:rPr>
        <w:t xml:space="preserve"> Papers should</w:t>
      </w:r>
      <w:r w:rsidR="00B90A87">
        <w:rPr>
          <w:rFonts w:ascii="Palatino Linotype" w:hAnsi="Palatino Linotype"/>
          <w:lang w:val="en-US"/>
        </w:rPr>
        <w:t xml:space="preserve"> </w:t>
      </w:r>
      <w:r>
        <w:rPr>
          <w:rFonts w:ascii="Palatino Linotype" w:hAnsi="Palatino Linotype"/>
          <w:lang w:val="en-US"/>
        </w:rPr>
        <w:t>be accessibl</w:t>
      </w:r>
      <w:r w:rsidR="00330316">
        <w:rPr>
          <w:rFonts w:ascii="Palatino Linotype" w:hAnsi="Palatino Linotype"/>
          <w:lang w:val="en-US"/>
        </w:rPr>
        <w:t xml:space="preserve">y written and </w:t>
      </w:r>
      <w:r>
        <w:rPr>
          <w:rFonts w:ascii="Palatino Linotype" w:hAnsi="Palatino Linotype"/>
          <w:lang w:val="en-US"/>
        </w:rPr>
        <w:t>appropriately illustrated.</w:t>
      </w:r>
    </w:p>
    <w:p w14:paraId="51A9E5E1" w14:textId="77777777" w:rsidR="00D32C9F" w:rsidRDefault="00D32C9F" w:rsidP="00D32C9F">
      <w:p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Our companion blog, </w:t>
      </w:r>
      <w:r w:rsidRPr="00D32C9F">
        <w:rPr>
          <w:rFonts w:ascii="Palatino Linotype" w:hAnsi="Palatino Linotype"/>
          <w:i/>
          <w:lang w:val="en-US"/>
        </w:rPr>
        <w:t>Blogged Environment</w:t>
      </w:r>
      <w:r>
        <w:rPr>
          <w:rFonts w:ascii="Palatino Linotype" w:hAnsi="Palatino Linotype"/>
          <w:lang w:val="en-US"/>
        </w:rPr>
        <w:t xml:space="preserve">, features shorter length articles linked to current and prospective issue themes: </w:t>
      </w:r>
      <w:hyperlink r:id="rId13" w:history="1">
        <w:r w:rsidRPr="005F1AAD">
          <w:rPr>
            <w:rStyle w:val="Hyperlink"/>
            <w:rFonts w:ascii="Palatino Linotype" w:hAnsi="Palatino Linotype"/>
            <w:lang w:val="en-US"/>
          </w:rPr>
          <w:t>http://alexandrinepress.co.uk/blogged-environment</w:t>
        </w:r>
      </w:hyperlink>
      <w:r>
        <w:rPr>
          <w:rFonts w:ascii="Palatino Linotype" w:hAnsi="Palatino Linotype"/>
          <w:lang w:val="en-US"/>
        </w:rPr>
        <w:t>.</w:t>
      </w:r>
    </w:p>
    <w:p w14:paraId="7DE4D216" w14:textId="77777777" w:rsidR="005F1AAD" w:rsidRDefault="005F1AAD" w:rsidP="00D32C9F">
      <w:p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b/>
          <w:lang w:val="en-US"/>
        </w:rPr>
        <w:lastRenderedPageBreak/>
        <w:t>The guest editor role</w:t>
      </w:r>
    </w:p>
    <w:p w14:paraId="4E5C7EAB" w14:textId="77777777" w:rsidR="00486F22" w:rsidRPr="005F1AAD" w:rsidRDefault="005F1AAD" w:rsidP="00D32C9F">
      <w:p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T</w:t>
      </w:r>
      <w:r w:rsidR="00486F22" w:rsidRPr="005F1AAD">
        <w:rPr>
          <w:rFonts w:ascii="Palatino Linotype" w:hAnsi="Palatino Linotype"/>
          <w:lang w:val="en-US"/>
        </w:rPr>
        <w:t xml:space="preserve">he </w:t>
      </w:r>
      <w:r w:rsidRPr="005F1AAD">
        <w:rPr>
          <w:rFonts w:ascii="Palatino Linotype" w:hAnsi="Palatino Linotype"/>
          <w:lang w:val="en-US"/>
        </w:rPr>
        <w:t xml:space="preserve">core </w:t>
      </w:r>
      <w:r w:rsidR="00486F22" w:rsidRPr="005F1AAD">
        <w:rPr>
          <w:rFonts w:ascii="Palatino Linotype" w:hAnsi="Palatino Linotype"/>
          <w:lang w:val="en-US"/>
        </w:rPr>
        <w:t>role of the guest editor is to:</w:t>
      </w:r>
    </w:p>
    <w:p w14:paraId="4D743685" w14:textId="77777777" w:rsidR="00486F22" w:rsidRPr="005F1AAD" w:rsidRDefault="00486F22" w:rsidP="00D32C9F">
      <w:pPr>
        <w:pStyle w:val="ListParagraph"/>
        <w:numPr>
          <w:ilvl w:val="0"/>
          <w:numId w:val="2"/>
        </w:numPr>
        <w:spacing w:after="120" w:line="240" w:lineRule="auto"/>
        <w:rPr>
          <w:rFonts w:ascii="Palatino Linotype" w:hAnsi="Palatino Linotype"/>
          <w:lang w:val="en-US"/>
        </w:rPr>
      </w:pPr>
      <w:r w:rsidRPr="005F1AAD">
        <w:rPr>
          <w:rFonts w:ascii="Palatino Linotype" w:hAnsi="Palatino Linotype"/>
          <w:lang w:val="en-US"/>
        </w:rPr>
        <w:t xml:space="preserve">Define the scope and direction of the issue; </w:t>
      </w:r>
    </w:p>
    <w:p w14:paraId="7E5C6255" w14:textId="77777777" w:rsidR="00486F22" w:rsidRPr="005F1AAD" w:rsidRDefault="00486F22" w:rsidP="00D32C9F">
      <w:pPr>
        <w:pStyle w:val="ListParagraph"/>
        <w:numPr>
          <w:ilvl w:val="0"/>
          <w:numId w:val="2"/>
        </w:numPr>
        <w:spacing w:after="120" w:line="240" w:lineRule="auto"/>
        <w:rPr>
          <w:rFonts w:ascii="Palatino Linotype" w:hAnsi="Palatino Linotype"/>
          <w:lang w:val="en-US"/>
        </w:rPr>
      </w:pPr>
      <w:r w:rsidRPr="005F1AAD">
        <w:rPr>
          <w:rFonts w:ascii="Palatino Linotype" w:hAnsi="Palatino Linotype"/>
          <w:lang w:val="en-US"/>
        </w:rPr>
        <w:t xml:space="preserve">Commission </w:t>
      </w:r>
      <w:r w:rsidR="006A3AC7">
        <w:rPr>
          <w:rFonts w:ascii="Palatino Linotype" w:hAnsi="Palatino Linotype"/>
          <w:lang w:val="en-US"/>
        </w:rPr>
        <w:t xml:space="preserve">and edit </w:t>
      </w:r>
      <w:r w:rsidRPr="005F1AAD">
        <w:rPr>
          <w:rFonts w:ascii="Palatino Linotype" w:hAnsi="Palatino Linotype"/>
          <w:lang w:val="en-US"/>
        </w:rPr>
        <w:t>papers by individual authors</w:t>
      </w:r>
      <w:r w:rsidR="005F1AAD" w:rsidRPr="005F1AAD">
        <w:rPr>
          <w:rFonts w:ascii="Palatino Linotype" w:hAnsi="Palatino Linotype"/>
          <w:lang w:val="en-US"/>
        </w:rPr>
        <w:t>;</w:t>
      </w:r>
    </w:p>
    <w:p w14:paraId="393544CD" w14:textId="77777777" w:rsidR="00486F22" w:rsidRPr="005F1AAD" w:rsidRDefault="00486F22" w:rsidP="00D32C9F">
      <w:pPr>
        <w:pStyle w:val="ListParagraph"/>
        <w:numPr>
          <w:ilvl w:val="0"/>
          <w:numId w:val="2"/>
        </w:numPr>
        <w:spacing w:after="120" w:line="240" w:lineRule="auto"/>
        <w:rPr>
          <w:rFonts w:ascii="Palatino Linotype" w:hAnsi="Palatino Linotype"/>
          <w:lang w:val="en-US"/>
        </w:rPr>
      </w:pPr>
      <w:r w:rsidRPr="005F1AAD">
        <w:rPr>
          <w:rFonts w:ascii="Palatino Linotype" w:hAnsi="Palatino Linotype"/>
          <w:lang w:val="en-US"/>
        </w:rPr>
        <w:t>Organise peer review, with assistance from the journal (editors/editorial board)</w:t>
      </w:r>
    </w:p>
    <w:p w14:paraId="4B9D31EE" w14:textId="77777777" w:rsidR="00486F22" w:rsidRPr="005F1AAD" w:rsidRDefault="00486F22" w:rsidP="00D32C9F">
      <w:pPr>
        <w:spacing w:after="120" w:line="240" w:lineRule="auto"/>
        <w:rPr>
          <w:rFonts w:ascii="Palatino Linotype" w:hAnsi="Palatino Linotype"/>
          <w:lang w:val="en-US"/>
        </w:rPr>
      </w:pPr>
      <w:r w:rsidRPr="005F1AAD">
        <w:rPr>
          <w:rFonts w:ascii="Palatino Linotype" w:hAnsi="Palatino Linotype"/>
          <w:lang w:val="en-US"/>
        </w:rPr>
        <w:t xml:space="preserve">Additionally we </w:t>
      </w:r>
      <w:r w:rsidR="00A54C36">
        <w:rPr>
          <w:rFonts w:ascii="Palatino Linotype" w:hAnsi="Palatino Linotype"/>
          <w:lang w:val="en-US"/>
        </w:rPr>
        <w:t xml:space="preserve">encourage </w:t>
      </w:r>
      <w:r w:rsidRPr="005F1AAD">
        <w:rPr>
          <w:rFonts w:ascii="Palatino Linotype" w:hAnsi="Palatino Linotype"/>
          <w:lang w:val="en-US"/>
        </w:rPr>
        <w:t>guest editors to:</w:t>
      </w:r>
    </w:p>
    <w:p w14:paraId="68915FE9" w14:textId="77777777" w:rsidR="00486F22" w:rsidRPr="005F1AAD" w:rsidRDefault="00486F22" w:rsidP="00D32C9F">
      <w:pPr>
        <w:pStyle w:val="ListParagraph"/>
        <w:numPr>
          <w:ilvl w:val="0"/>
          <w:numId w:val="3"/>
        </w:numPr>
        <w:spacing w:after="120" w:line="240" w:lineRule="auto"/>
        <w:rPr>
          <w:rFonts w:ascii="Palatino Linotype" w:hAnsi="Palatino Linotype"/>
          <w:lang w:val="en-US"/>
        </w:rPr>
      </w:pPr>
      <w:r w:rsidRPr="005F1AAD">
        <w:rPr>
          <w:rFonts w:ascii="Palatino Linotype" w:hAnsi="Palatino Linotype"/>
          <w:lang w:val="en-US"/>
        </w:rPr>
        <w:t>Arrange set of book reviews related to the issue topic;</w:t>
      </w:r>
    </w:p>
    <w:p w14:paraId="2C194F6D" w14:textId="77777777" w:rsidR="00486F22" w:rsidRPr="005F1AAD" w:rsidRDefault="00486F22" w:rsidP="003C28B2">
      <w:pPr>
        <w:pStyle w:val="ListParagraph"/>
        <w:numPr>
          <w:ilvl w:val="0"/>
          <w:numId w:val="3"/>
        </w:numPr>
        <w:spacing w:after="240" w:line="240" w:lineRule="auto"/>
        <w:ind w:left="714" w:hanging="357"/>
        <w:rPr>
          <w:rFonts w:ascii="Palatino Linotype" w:hAnsi="Palatino Linotype"/>
          <w:lang w:val="en-US"/>
        </w:rPr>
      </w:pPr>
      <w:r w:rsidRPr="005F1AAD">
        <w:rPr>
          <w:rFonts w:ascii="Palatino Linotype" w:hAnsi="Palatino Linotype"/>
          <w:lang w:val="en-US"/>
        </w:rPr>
        <w:t xml:space="preserve">Contribute </w:t>
      </w:r>
      <w:r w:rsidR="003C28B2">
        <w:rPr>
          <w:rFonts w:ascii="Palatino Linotype" w:hAnsi="Palatino Linotype"/>
          <w:lang w:val="en-US"/>
        </w:rPr>
        <w:t xml:space="preserve">content to </w:t>
      </w:r>
      <w:r w:rsidRPr="005F1AAD">
        <w:rPr>
          <w:rFonts w:ascii="Palatino Linotype" w:hAnsi="Palatino Linotype"/>
          <w:lang w:val="en-US"/>
        </w:rPr>
        <w:t xml:space="preserve">our blog, </w:t>
      </w:r>
      <w:r w:rsidRPr="005F1AAD">
        <w:rPr>
          <w:rFonts w:ascii="Palatino Linotype" w:hAnsi="Palatino Linotype"/>
          <w:i/>
          <w:lang w:val="en-US"/>
        </w:rPr>
        <w:t>Blogged Environment</w:t>
      </w:r>
      <w:r w:rsidR="000B449A">
        <w:rPr>
          <w:rFonts w:ascii="Palatino Linotype" w:hAnsi="Palatino Linotype"/>
          <w:lang w:val="en-US"/>
        </w:rPr>
        <w:t>.</w:t>
      </w:r>
      <w:r w:rsidR="00A54C36">
        <w:rPr>
          <w:rFonts w:ascii="Palatino Linotype" w:hAnsi="Palatino Linotype"/>
          <w:lang w:val="en-US"/>
        </w:rPr>
        <w:t xml:space="preserve"> </w:t>
      </w:r>
      <w:r w:rsidR="000B449A">
        <w:rPr>
          <w:rFonts w:ascii="Palatino Linotype" w:hAnsi="Palatino Linotype"/>
          <w:lang w:val="en-US"/>
        </w:rPr>
        <w:t>Meanwhile, w</w:t>
      </w:r>
      <w:r w:rsidR="00A54C36">
        <w:rPr>
          <w:rFonts w:ascii="Palatino Linotype" w:hAnsi="Palatino Linotype"/>
          <w:lang w:val="en-US"/>
        </w:rPr>
        <w:t xml:space="preserve">e will also </w:t>
      </w:r>
      <w:r w:rsidR="00D406EC">
        <w:rPr>
          <w:rFonts w:ascii="Palatino Linotype" w:hAnsi="Palatino Linotype"/>
          <w:lang w:val="en-US"/>
        </w:rPr>
        <w:t xml:space="preserve">issue </w:t>
      </w:r>
      <w:r w:rsidR="00A54C36">
        <w:rPr>
          <w:rFonts w:ascii="Palatino Linotype" w:hAnsi="Palatino Linotype"/>
          <w:lang w:val="en-US"/>
        </w:rPr>
        <w:t>Twitter announcements</w:t>
      </w:r>
      <w:r w:rsidR="00D406EC">
        <w:rPr>
          <w:rFonts w:ascii="Palatino Linotype" w:hAnsi="Palatino Linotype"/>
          <w:lang w:val="en-US"/>
        </w:rPr>
        <w:t xml:space="preserve"> via </w:t>
      </w:r>
      <w:r w:rsidR="000B449A" w:rsidRPr="000B449A">
        <w:rPr>
          <w:rFonts w:ascii="Palatino Linotype" w:hAnsi="Palatino Linotype"/>
          <w:color w:val="0000FF"/>
          <w:lang w:val="en-US"/>
        </w:rPr>
        <w:t>@blogged_env</w:t>
      </w:r>
      <w:r w:rsidR="000B449A" w:rsidRPr="000B449A">
        <w:rPr>
          <w:rFonts w:ascii="Palatino Linotype" w:hAnsi="Palatino Linotype"/>
          <w:lang w:val="en-US"/>
        </w:rPr>
        <w:t xml:space="preserve"> </w:t>
      </w:r>
      <w:r w:rsidR="00A54C36">
        <w:rPr>
          <w:rFonts w:ascii="Palatino Linotype" w:hAnsi="Palatino Linotype"/>
          <w:lang w:val="en-US"/>
        </w:rPr>
        <w:t xml:space="preserve">and </w:t>
      </w:r>
      <w:r w:rsidR="000B449A">
        <w:rPr>
          <w:rFonts w:ascii="Palatino Linotype" w:hAnsi="Palatino Linotype"/>
          <w:lang w:val="en-US"/>
        </w:rPr>
        <w:t>we encourage contributors likewise to blog and tweet</w:t>
      </w:r>
      <w:r w:rsidR="00A54C36">
        <w:rPr>
          <w:rFonts w:ascii="Palatino Linotype" w:hAnsi="Palatino Linotype"/>
          <w:lang w:val="en-US"/>
        </w:rPr>
        <w:t xml:space="preserve"> </w:t>
      </w:r>
      <w:r w:rsidR="000B449A" w:rsidRPr="005F1AAD">
        <w:rPr>
          <w:rFonts w:ascii="Palatino Linotype" w:hAnsi="Palatino Linotype"/>
          <w:lang w:val="en-US"/>
        </w:rPr>
        <w:t>as part of the dissemination and promotion of the journal issue</w:t>
      </w:r>
      <w:r w:rsidR="000B449A">
        <w:rPr>
          <w:rFonts w:ascii="Palatino Linotype" w:hAnsi="Palatino Linotype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B449A" w14:paraId="2FD0B212" w14:textId="77777777" w:rsidTr="000B449A">
        <w:tc>
          <w:tcPr>
            <w:tcW w:w="9242" w:type="dxa"/>
            <w:shd w:val="clear" w:color="auto" w:fill="EAF1DD" w:themeFill="accent3" w:themeFillTint="33"/>
          </w:tcPr>
          <w:p w14:paraId="6208E402" w14:textId="77777777" w:rsidR="000B449A" w:rsidRPr="005F1AAD" w:rsidRDefault="000B449A" w:rsidP="000B449A">
            <w:pPr>
              <w:spacing w:before="120" w:after="120"/>
              <w:rPr>
                <w:rFonts w:ascii="Palatino Linotype" w:hAnsi="Palatino Linotype"/>
                <w:b/>
                <w:lang w:val="en-US"/>
              </w:rPr>
            </w:pPr>
            <w:r w:rsidRPr="005F1AAD">
              <w:rPr>
                <w:rFonts w:ascii="Palatino Linotype" w:hAnsi="Palatino Linotype"/>
                <w:b/>
                <w:lang w:val="en-US"/>
              </w:rPr>
              <w:t>This call</w:t>
            </w:r>
            <w:r>
              <w:rPr>
                <w:rFonts w:ascii="Palatino Linotype" w:hAnsi="Palatino Linotype"/>
                <w:b/>
                <w:lang w:val="en-US"/>
              </w:rPr>
              <w:t xml:space="preserve">: </w:t>
            </w:r>
            <w:r w:rsidR="00D406EC">
              <w:rPr>
                <w:rFonts w:ascii="Palatino Linotype" w:hAnsi="Palatino Linotype"/>
                <w:b/>
                <w:lang w:val="en-US"/>
              </w:rPr>
              <w:t>The Enabling Built Environment</w:t>
            </w:r>
          </w:p>
          <w:p w14:paraId="0A2011A6" w14:textId="77777777" w:rsidR="000B449A" w:rsidRPr="005F1AAD" w:rsidRDefault="000B449A" w:rsidP="000B449A">
            <w:pPr>
              <w:spacing w:after="120"/>
              <w:rPr>
                <w:rFonts w:ascii="Palatino Linotype" w:hAnsi="Palatino Linotype"/>
                <w:lang w:val="en-US"/>
              </w:rPr>
            </w:pPr>
            <w:r w:rsidRPr="005F1AAD">
              <w:rPr>
                <w:rFonts w:ascii="Palatino Linotype" w:hAnsi="Palatino Linotype"/>
                <w:lang w:val="en-US"/>
              </w:rPr>
              <w:t>We invite short proposals to guest edit an issue on the above theme. In your proposal please indicate:</w:t>
            </w:r>
          </w:p>
          <w:p w14:paraId="0B51B685" w14:textId="77777777" w:rsidR="000B449A" w:rsidRPr="00D32C9F" w:rsidRDefault="000B449A" w:rsidP="000B449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Palatino Linotype" w:hAnsi="Palatino Linotype"/>
              </w:rPr>
            </w:pPr>
            <w:r w:rsidRPr="00D32C9F">
              <w:rPr>
                <w:rFonts w:ascii="Palatino Linotype" w:hAnsi="Palatino Linotype"/>
              </w:rPr>
              <w:t>proposed title of issue;</w:t>
            </w:r>
          </w:p>
          <w:p w14:paraId="58D3BC0B" w14:textId="77777777" w:rsidR="000B449A" w:rsidRPr="00D32C9F" w:rsidRDefault="000B449A" w:rsidP="000B449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Palatino Linotype" w:hAnsi="Palatino Linotype"/>
              </w:rPr>
            </w:pPr>
            <w:r w:rsidRPr="00D32C9F">
              <w:rPr>
                <w:rFonts w:ascii="Palatino Linotype" w:hAnsi="Palatino Linotype"/>
              </w:rPr>
              <w:t xml:space="preserve">names of guest editors, with short biographies (200 words)  </w:t>
            </w:r>
          </w:p>
          <w:p w14:paraId="4DE1E6E2" w14:textId="77777777" w:rsidR="000B449A" w:rsidRPr="00D32C9F" w:rsidRDefault="000B449A" w:rsidP="000B449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Palatino Linotype" w:hAnsi="Palatino Linotype"/>
              </w:rPr>
            </w:pPr>
            <w:r w:rsidRPr="00D32C9F">
              <w:rPr>
                <w:rFonts w:ascii="Palatino Linotype" w:hAnsi="Palatino Linotype"/>
              </w:rPr>
              <w:t>an outline of the scope and rationale of the issue (need, significance, timeliness of the theme</w:t>
            </w:r>
            <w:r>
              <w:rPr>
                <w:rFonts w:ascii="Palatino Linotype" w:hAnsi="Palatino Linotype"/>
              </w:rPr>
              <w:t>, etc.</w:t>
            </w:r>
            <w:r w:rsidRPr="00D32C9F">
              <w:rPr>
                <w:rFonts w:ascii="Palatino Linotype" w:hAnsi="Palatino Linotype"/>
              </w:rPr>
              <w:t xml:space="preserve">); </w:t>
            </w:r>
          </w:p>
          <w:p w14:paraId="6E6353BA" w14:textId="77777777" w:rsidR="000B449A" w:rsidRPr="00D32C9F" w:rsidRDefault="000B449A" w:rsidP="000B449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Palatino Linotype" w:hAnsi="Palatino Linotype"/>
              </w:rPr>
            </w:pPr>
            <w:r w:rsidRPr="00D32C9F">
              <w:rPr>
                <w:rFonts w:ascii="Palatino Linotype" w:hAnsi="Palatino Linotype"/>
              </w:rPr>
              <w:t xml:space="preserve">a listing of proposed paper topics, including identified authors and 300-500 word abstracts; </w:t>
            </w:r>
          </w:p>
          <w:p w14:paraId="738FE86D" w14:textId="77777777" w:rsidR="000B449A" w:rsidRPr="00D32C9F" w:rsidRDefault="000B449A" w:rsidP="003C28B2">
            <w:pPr>
              <w:pStyle w:val="ListParagraph"/>
              <w:numPr>
                <w:ilvl w:val="0"/>
                <w:numId w:val="4"/>
              </w:numPr>
              <w:spacing w:after="240"/>
              <w:ind w:left="714" w:hanging="357"/>
              <w:rPr>
                <w:rFonts w:ascii="Palatino Linotype" w:hAnsi="Palatino Linotype"/>
              </w:rPr>
            </w:pPr>
            <w:r w:rsidRPr="00D32C9F">
              <w:rPr>
                <w:rFonts w:ascii="Palatino Linotype" w:hAnsi="Palatino Linotype"/>
              </w:rPr>
              <w:t xml:space="preserve">a timescale, building in an iteration for peer review, assuming a target date for publication </w:t>
            </w:r>
            <w:r w:rsidR="00D406EC">
              <w:rPr>
                <w:rFonts w:ascii="Palatino Linotype" w:hAnsi="Palatino Linotype"/>
              </w:rPr>
              <w:t>in late 2017 or early 2018</w:t>
            </w:r>
            <w:r w:rsidRPr="00D32C9F">
              <w:rPr>
                <w:rFonts w:ascii="Palatino Linotype" w:hAnsi="Palatino Linotype"/>
              </w:rPr>
              <w:t>.</w:t>
            </w:r>
          </w:p>
          <w:p w14:paraId="72D48020" w14:textId="270EFFDD" w:rsidR="000B449A" w:rsidRPr="00A54C36" w:rsidRDefault="000B449A" w:rsidP="000B449A">
            <w:pPr>
              <w:spacing w:after="120"/>
              <w:rPr>
                <w:rFonts w:ascii="Palatino Linotype" w:hAnsi="Palatino Linotype"/>
                <w:lang w:val="en-US"/>
              </w:rPr>
            </w:pPr>
            <w:r w:rsidRPr="00A54C36">
              <w:rPr>
                <w:rFonts w:ascii="Palatino Linotype" w:hAnsi="Palatino Linotype"/>
                <w:lang w:val="en-US"/>
              </w:rPr>
              <w:t xml:space="preserve">Please submit </w:t>
            </w:r>
            <w:r>
              <w:rPr>
                <w:rFonts w:ascii="Palatino Linotype" w:hAnsi="Palatino Linotype"/>
                <w:lang w:val="en-US"/>
              </w:rPr>
              <w:t xml:space="preserve">your proposal </w:t>
            </w:r>
            <w:r w:rsidRPr="00A54C36">
              <w:rPr>
                <w:rFonts w:ascii="Palatino Linotype" w:hAnsi="Palatino Linotype"/>
                <w:lang w:val="en-US"/>
              </w:rPr>
              <w:t xml:space="preserve">in the first instance by </w:t>
            </w:r>
            <w:r w:rsidR="00922A74">
              <w:rPr>
                <w:rFonts w:ascii="Palatino Linotype" w:hAnsi="Palatino Linotype"/>
                <w:lang w:val="en-US"/>
              </w:rPr>
              <w:t>Monday</w:t>
            </w:r>
            <w:bookmarkStart w:id="0" w:name="_GoBack"/>
            <w:bookmarkEnd w:id="0"/>
            <w:r w:rsidR="00D406EC">
              <w:rPr>
                <w:rFonts w:ascii="Palatino Linotype" w:hAnsi="Palatino Linotype"/>
                <w:lang w:val="en-US"/>
              </w:rPr>
              <w:t xml:space="preserve"> </w:t>
            </w:r>
            <w:r w:rsidR="00620998">
              <w:rPr>
                <w:rFonts w:ascii="Palatino Linotype" w:hAnsi="Palatino Linotype"/>
                <w:lang w:val="en-US"/>
              </w:rPr>
              <w:t>5</w:t>
            </w:r>
            <w:r w:rsidR="00620998" w:rsidRPr="00620998">
              <w:rPr>
                <w:rFonts w:ascii="Palatino Linotype" w:hAnsi="Palatino Linotype"/>
                <w:vertAlign w:val="superscript"/>
                <w:lang w:val="en-US"/>
              </w:rPr>
              <w:t>th</w:t>
            </w:r>
            <w:r w:rsidR="00620998">
              <w:rPr>
                <w:rFonts w:ascii="Palatino Linotype" w:hAnsi="Palatino Linotype"/>
                <w:lang w:val="en-US"/>
              </w:rPr>
              <w:t xml:space="preserve"> December</w:t>
            </w:r>
            <w:r>
              <w:rPr>
                <w:rFonts w:ascii="Palatino Linotype" w:hAnsi="Palatino Linotype"/>
                <w:lang w:val="en-US"/>
              </w:rPr>
              <w:t xml:space="preserve">, by </w:t>
            </w:r>
            <w:r w:rsidRPr="00A54C36">
              <w:rPr>
                <w:rFonts w:ascii="Palatino Linotype" w:hAnsi="Palatino Linotype"/>
                <w:lang w:val="en-US"/>
              </w:rPr>
              <w:t xml:space="preserve">email to Prof Stephen Marshall, </w:t>
            </w:r>
            <w:hyperlink r:id="rId14" w:history="1">
              <w:r w:rsidRPr="00A54C36">
                <w:rPr>
                  <w:rStyle w:val="Hyperlink"/>
                  <w:rFonts w:ascii="Palatino Linotype" w:hAnsi="Palatino Linotype"/>
                  <w:lang w:val="en-US"/>
                </w:rPr>
                <w:t>s.marshall@ucl.ac.uk</w:t>
              </w:r>
            </w:hyperlink>
          </w:p>
          <w:p w14:paraId="5D44466E" w14:textId="77777777" w:rsidR="000B449A" w:rsidRDefault="000B449A" w:rsidP="000B449A">
            <w:pPr>
              <w:spacing w:after="120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Earlier expressions of interest (before a formal proposal is constructed) are very welcome. </w:t>
            </w:r>
            <w:r w:rsidRPr="00A54C36">
              <w:rPr>
                <w:rFonts w:ascii="Palatino Linotype" w:hAnsi="Palatino Linotype"/>
                <w:lang w:val="en-US"/>
              </w:rPr>
              <w:t xml:space="preserve">For </w:t>
            </w:r>
            <w:r>
              <w:rPr>
                <w:rFonts w:ascii="Palatino Linotype" w:hAnsi="Palatino Linotype"/>
                <w:lang w:val="en-US"/>
              </w:rPr>
              <w:t xml:space="preserve">these and </w:t>
            </w:r>
            <w:r w:rsidRPr="00A54C36">
              <w:rPr>
                <w:rFonts w:ascii="Palatino Linotype" w:hAnsi="Palatino Linotype"/>
                <w:lang w:val="en-US"/>
              </w:rPr>
              <w:t xml:space="preserve">any </w:t>
            </w:r>
            <w:r>
              <w:rPr>
                <w:rFonts w:ascii="Palatino Linotype" w:hAnsi="Palatino Linotype"/>
                <w:lang w:val="en-US"/>
              </w:rPr>
              <w:t xml:space="preserve">other </w:t>
            </w:r>
            <w:r w:rsidRPr="00A54C36">
              <w:rPr>
                <w:rFonts w:ascii="Palatino Linotype" w:hAnsi="Palatino Linotype"/>
                <w:lang w:val="en-US"/>
              </w:rPr>
              <w:t>queries, please contact Stephen Marshall.</w:t>
            </w:r>
          </w:p>
          <w:p w14:paraId="1F4EDF14" w14:textId="77777777" w:rsidR="000B449A" w:rsidRDefault="000B449A" w:rsidP="00D406EC">
            <w:pPr>
              <w:spacing w:after="120"/>
              <w:rPr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We expect to make a decision on this issue in </w:t>
            </w:r>
            <w:r w:rsidR="00D406EC">
              <w:rPr>
                <w:rFonts w:ascii="Palatino Linotype" w:hAnsi="Palatino Linotype"/>
                <w:lang w:val="en-US"/>
              </w:rPr>
              <w:t xml:space="preserve">December </w:t>
            </w:r>
            <w:r>
              <w:rPr>
                <w:rFonts w:ascii="Palatino Linotype" w:hAnsi="Palatino Linotype"/>
                <w:lang w:val="en-US"/>
              </w:rPr>
              <w:t>2016. We do not guarantee that we will publish an issue on this theme, if there is no appropriate proposal received.</w:t>
            </w:r>
          </w:p>
        </w:tc>
      </w:tr>
    </w:tbl>
    <w:p w14:paraId="744C3208" w14:textId="77777777" w:rsidR="000B449A" w:rsidRDefault="000B449A" w:rsidP="00FF675C">
      <w:pPr>
        <w:spacing w:after="0" w:line="240" w:lineRule="auto"/>
        <w:rPr>
          <w:rFonts w:ascii="Palatino Linotype" w:hAnsi="Palatino Linotype"/>
          <w:lang w:val="en-US"/>
        </w:rPr>
      </w:pPr>
    </w:p>
    <w:p w14:paraId="2A28406A" w14:textId="77777777" w:rsidR="000B449A" w:rsidRDefault="006A3AC7" w:rsidP="000B449A">
      <w:pPr>
        <w:spacing w:after="120" w:line="240" w:lineRule="auto"/>
        <w:rPr>
          <w:rFonts w:ascii="Palatino Linotype" w:hAnsi="Palatino Linotype"/>
          <w:b/>
          <w:lang w:val="en-US"/>
        </w:rPr>
      </w:pPr>
      <w:r w:rsidRPr="006A3AC7">
        <w:rPr>
          <w:rFonts w:ascii="Palatino Linotype" w:hAnsi="Palatino Linotype"/>
          <w:b/>
          <w:i/>
          <w:lang w:val="en-US"/>
        </w:rPr>
        <w:t>Built Environment</w:t>
      </w:r>
      <w:r>
        <w:rPr>
          <w:rFonts w:ascii="Palatino Linotype" w:hAnsi="Palatino Linotype"/>
          <w:b/>
          <w:lang w:val="en-US"/>
        </w:rPr>
        <w:t>: f</w:t>
      </w:r>
      <w:r w:rsidR="000B449A">
        <w:rPr>
          <w:rFonts w:ascii="Palatino Linotype" w:hAnsi="Palatino Linotype"/>
          <w:b/>
          <w:lang w:val="en-US"/>
        </w:rPr>
        <w:t>urther information</w:t>
      </w:r>
    </w:p>
    <w:p w14:paraId="653BDE60" w14:textId="77777777" w:rsidR="006A3AC7" w:rsidRDefault="006A3AC7" w:rsidP="006A3AC7">
      <w:p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Editors: </w:t>
      </w:r>
      <w:r w:rsidR="005E7269">
        <w:rPr>
          <w:rFonts w:ascii="Palatino Linotype" w:hAnsi="Palatino Linotype"/>
          <w:lang w:val="en-US"/>
        </w:rPr>
        <w:t>Professor David Banister, Un</w:t>
      </w:r>
      <w:r>
        <w:rPr>
          <w:rFonts w:ascii="Palatino Linotype" w:hAnsi="Palatino Linotype"/>
          <w:lang w:val="en-US"/>
        </w:rPr>
        <w:t>i</w:t>
      </w:r>
      <w:r w:rsidR="005E7269">
        <w:rPr>
          <w:rFonts w:ascii="Palatino Linotype" w:hAnsi="Palatino Linotype"/>
          <w:lang w:val="en-US"/>
        </w:rPr>
        <w:t xml:space="preserve">versity of Oxford; Professor Stephen Marshall, UCL; </w:t>
      </w:r>
      <w:r>
        <w:rPr>
          <w:rFonts w:ascii="Palatino Linotype" w:hAnsi="Palatino Linotype"/>
          <w:lang w:val="en-US"/>
        </w:rPr>
        <w:t>Reviews and Digital Content Editor: Dr Lucy Natarajan</w:t>
      </w:r>
      <w:r w:rsidR="00BD2FDA">
        <w:rPr>
          <w:rFonts w:ascii="Palatino Linotype" w:hAnsi="Palatino Linotype"/>
          <w:lang w:val="en-US"/>
        </w:rPr>
        <w:t>, University College London.</w:t>
      </w:r>
    </w:p>
    <w:p w14:paraId="44CEE7BC" w14:textId="77777777" w:rsidR="0042097B" w:rsidRPr="00FF675C" w:rsidRDefault="00FF675C" w:rsidP="0042097B">
      <w:pPr>
        <w:spacing w:after="0" w:line="240" w:lineRule="auto"/>
        <w:rPr>
          <w:rFonts w:ascii="Palatino Linotype" w:hAnsi="Palatino Linotype"/>
        </w:rPr>
      </w:pPr>
      <w:r w:rsidRPr="000B449A">
        <w:rPr>
          <w:rFonts w:ascii="Palatino Linotype" w:hAnsi="Palatino Linotype"/>
          <w:lang w:val="en-US"/>
        </w:rPr>
        <w:t xml:space="preserve">Previous </w:t>
      </w:r>
      <w:r w:rsidR="006A3AC7">
        <w:rPr>
          <w:rFonts w:ascii="Palatino Linotype" w:hAnsi="Palatino Linotype"/>
          <w:lang w:val="en-US"/>
        </w:rPr>
        <w:t xml:space="preserve">themes </w:t>
      </w:r>
      <w:r w:rsidRPr="00FF675C">
        <w:rPr>
          <w:rFonts w:ascii="Palatino Linotype" w:hAnsi="Palatino Linotype"/>
          <w:lang w:val="en-US"/>
        </w:rPr>
        <w:t xml:space="preserve">of </w:t>
      </w:r>
      <w:r w:rsidRPr="00FF675C">
        <w:rPr>
          <w:rFonts w:ascii="Palatino Linotype" w:hAnsi="Palatino Linotype"/>
          <w:i/>
          <w:lang w:val="en-US"/>
        </w:rPr>
        <w:t xml:space="preserve">Built Environment </w:t>
      </w:r>
      <w:r w:rsidRPr="00FF675C">
        <w:rPr>
          <w:rFonts w:ascii="Palatino Linotype" w:hAnsi="Palatino Linotype"/>
          <w:lang w:val="en-US"/>
        </w:rPr>
        <w:t>include:</w:t>
      </w:r>
      <w:r w:rsidR="0042097B">
        <w:rPr>
          <w:rFonts w:ascii="Palatino Linotype" w:hAnsi="Palatino Linotype"/>
          <w:lang w:val="en-US"/>
        </w:rPr>
        <w:t xml:space="preserve"> </w:t>
      </w:r>
      <w:hyperlink r:id="rId15" w:history="1">
        <w:r w:rsidR="0042097B" w:rsidRPr="00A34020">
          <w:rPr>
            <w:rStyle w:val="Hyperlink"/>
            <w:rFonts w:ascii="Palatino Linotype" w:hAnsi="Palatino Linotype"/>
            <w:lang w:val="en-US"/>
          </w:rPr>
          <w:t>Big Data and the City</w:t>
        </w:r>
      </w:hyperlink>
      <w:r w:rsidR="0042097B" w:rsidRPr="006A3AC7">
        <w:t xml:space="preserve"> </w:t>
      </w:r>
      <w:r w:rsidR="0042097B" w:rsidRPr="006A3AC7">
        <w:rPr>
          <w:rFonts w:ascii="Palatino Linotype" w:hAnsi="Palatino Linotype"/>
          <w:lang w:val="en-US"/>
        </w:rPr>
        <w:t>•</w:t>
      </w:r>
      <w:hyperlink r:id="rId16" w:history="1">
        <w:r w:rsidR="0042097B" w:rsidRPr="00FF675C">
          <w:rPr>
            <w:rStyle w:val="Hyperlink"/>
            <w:rFonts w:ascii="Palatino Linotype" w:hAnsi="Palatino Linotype"/>
          </w:rPr>
          <w:t>Suburban Spaces, Suburban Cultures</w:t>
        </w:r>
      </w:hyperlink>
      <w:r w:rsidR="0042097B" w:rsidRPr="006A3AC7">
        <w:rPr>
          <w:rStyle w:val="Hyperlink"/>
          <w:rFonts w:ascii="Palatino Linotype" w:hAnsi="Palatino Linotype"/>
          <w:u w:val="none"/>
        </w:rPr>
        <w:t xml:space="preserve"> </w:t>
      </w:r>
      <w:r w:rsidR="0042097B" w:rsidRPr="006A3AC7">
        <w:rPr>
          <w:rFonts w:ascii="Palatino Linotype" w:hAnsi="Palatino Linotype"/>
          <w:lang w:val="en-US"/>
        </w:rPr>
        <w:t>•</w:t>
      </w:r>
      <w:r w:rsidR="0042097B">
        <w:rPr>
          <w:rFonts w:ascii="Palatino Linotype" w:hAnsi="Palatino Linotype"/>
          <w:lang w:val="en-US"/>
        </w:rPr>
        <w:t xml:space="preserve"> </w:t>
      </w:r>
      <w:hyperlink r:id="rId17" w:history="1">
        <w:r w:rsidR="0042097B" w:rsidRPr="00FF675C">
          <w:rPr>
            <w:rStyle w:val="Hyperlink"/>
            <w:rFonts w:ascii="Palatino Linotype" w:hAnsi="Palatino Linotype"/>
          </w:rPr>
          <w:t>Tools for Equitable Urban Intensification</w:t>
        </w:r>
      </w:hyperlink>
      <w:r w:rsidR="0042097B" w:rsidRPr="006A3AC7">
        <w:rPr>
          <w:rStyle w:val="Hyperlink"/>
          <w:rFonts w:ascii="Palatino Linotype" w:hAnsi="Palatino Linotype"/>
          <w:u w:val="none"/>
        </w:rPr>
        <w:t xml:space="preserve"> </w:t>
      </w:r>
      <w:r w:rsidR="0042097B" w:rsidRPr="006A3AC7">
        <w:rPr>
          <w:rFonts w:ascii="Palatino Linotype" w:hAnsi="Palatino Linotype"/>
          <w:lang w:val="en-US"/>
        </w:rPr>
        <w:t>•</w:t>
      </w:r>
      <w:r w:rsidR="0042097B">
        <w:rPr>
          <w:rFonts w:ascii="Palatino Linotype" w:hAnsi="Palatino Linotype"/>
          <w:lang w:val="en-US"/>
        </w:rPr>
        <w:t xml:space="preserve"> </w:t>
      </w:r>
      <w:hyperlink r:id="rId18" w:history="1">
        <w:r w:rsidR="0042097B" w:rsidRPr="00FF675C">
          <w:rPr>
            <w:rStyle w:val="Hyperlink"/>
            <w:rFonts w:ascii="Palatino Linotype" w:hAnsi="Palatino Linotype"/>
          </w:rPr>
          <w:t>Marketplaces as an Urban Development Strategy</w:t>
        </w:r>
      </w:hyperlink>
      <w:r w:rsidR="0042097B">
        <w:rPr>
          <w:rStyle w:val="Hyperlink"/>
          <w:rFonts w:ascii="Palatino Linotype" w:hAnsi="Palatino Linotype"/>
          <w:u w:val="none"/>
        </w:rPr>
        <w:t xml:space="preserve"> </w:t>
      </w:r>
      <w:r w:rsidR="0042097B" w:rsidRPr="006A3AC7">
        <w:rPr>
          <w:rFonts w:ascii="Palatino Linotype" w:hAnsi="Palatino Linotype"/>
          <w:lang w:val="en-US"/>
        </w:rPr>
        <w:t>•</w:t>
      </w:r>
      <w:r w:rsidR="0042097B">
        <w:rPr>
          <w:rFonts w:ascii="Palatino Linotype" w:hAnsi="Palatino Linotype"/>
          <w:lang w:val="en-US"/>
        </w:rPr>
        <w:t xml:space="preserve"> </w:t>
      </w:r>
      <w:hyperlink r:id="rId19" w:history="1">
        <w:r w:rsidR="0042097B" w:rsidRPr="000B6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Urban Violence</w:t>
        </w:r>
      </w:hyperlink>
      <w:r w:rsidR="004209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2097B" w:rsidRPr="006A3AC7">
        <w:rPr>
          <w:rFonts w:ascii="Palatino Linotype" w:hAnsi="Palatino Linotype"/>
          <w:lang w:val="en-US"/>
        </w:rPr>
        <w:t>•</w:t>
      </w:r>
      <w:r w:rsidR="0042097B">
        <w:rPr>
          <w:rFonts w:ascii="Palatino Linotype" w:hAnsi="Palatino Linotype"/>
          <w:lang w:val="en-US"/>
        </w:rPr>
        <w:t xml:space="preserve"> </w:t>
      </w:r>
      <w:hyperlink r:id="rId20" w:history="1">
        <w:r w:rsidR="0042097B" w:rsidRPr="000B6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Co-Housing in the Making</w:t>
        </w:r>
      </w:hyperlink>
      <w:r w:rsidR="004209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2097B" w:rsidRPr="006A3AC7">
        <w:rPr>
          <w:rFonts w:ascii="Palatino Linotype" w:hAnsi="Palatino Linotype"/>
          <w:lang w:val="en-US"/>
        </w:rPr>
        <w:t>•</w:t>
      </w:r>
      <w:r w:rsidR="0042097B">
        <w:rPr>
          <w:rFonts w:ascii="Palatino Linotype" w:hAnsi="Palatino Linotype"/>
          <w:lang w:val="en-US"/>
        </w:rPr>
        <w:t xml:space="preserve">  </w:t>
      </w:r>
      <w:hyperlink r:id="rId21" w:history="1">
        <w:r w:rsidR="0042097B" w:rsidRPr="00FF675C">
          <w:rPr>
            <w:rStyle w:val="Hyperlink"/>
            <w:rFonts w:ascii="Palatino Linotype" w:hAnsi="Palatino Linotype"/>
          </w:rPr>
          <w:t>Informal</w:t>
        </w:r>
        <w:r w:rsidR="0042097B">
          <w:rPr>
            <w:rStyle w:val="Hyperlink"/>
            <w:rFonts w:ascii="Palatino Linotype" w:hAnsi="Palatino Linotype"/>
          </w:rPr>
          <w:t xml:space="preserve"> </w:t>
        </w:r>
        <w:r w:rsidR="0042097B" w:rsidRPr="00FF675C">
          <w:rPr>
            <w:rStyle w:val="Hyperlink"/>
            <w:rFonts w:ascii="Palatino Linotype" w:hAnsi="Palatino Linotype"/>
          </w:rPr>
          <w:t>Urbanism</w:t>
        </w:r>
      </w:hyperlink>
      <w:r w:rsidR="0042097B">
        <w:rPr>
          <w:rStyle w:val="Hyperlink"/>
          <w:rFonts w:ascii="Palatino Linotype" w:hAnsi="Palatino Linotype"/>
        </w:rPr>
        <w:t xml:space="preserve"> </w:t>
      </w:r>
    </w:p>
    <w:p w14:paraId="509CEF7D" w14:textId="77777777" w:rsidR="0042097B" w:rsidRPr="00FF675C" w:rsidRDefault="0042097B" w:rsidP="0042097B">
      <w:pPr>
        <w:spacing w:after="0" w:line="240" w:lineRule="auto"/>
        <w:rPr>
          <w:rFonts w:ascii="Palatino Linotype" w:hAnsi="Palatino Linotype"/>
          <w:lang w:val="en-US"/>
        </w:rPr>
      </w:pPr>
    </w:p>
    <w:p w14:paraId="2F9C603C" w14:textId="77777777" w:rsidR="0042097B" w:rsidRPr="00FF675C" w:rsidRDefault="0042097B" w:rsidP="0042097B">
      <w:p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Issues make an attractive, identifiable physical product and may be purchased individually. </w:t>
      </w:r>
      <w:r w:rsidRPr="00FF675C">
        <w:rPr>
          <w:rFonts w:ascii="Palatino Linotype" w:hAnsi="Palatino Linotype"/>
          <w:lang w:val="en-US"/>
        </w:rPr>
        <w:t xml:space="preserve">All institutional subscriptions to </w:t>
      </w:r>
      <w:r w:rsidRPr="000B449A">
        <w:rPr>
          <w:rFonts w:ascii="Palatino Linotype" w:hAnsi="Palatino Linotype"/>
          <w:i/>
          <w:lang w:val="en-US"/>
        </w:rPr>
        <w:t>Built Environment</w:t>
      </w:r>
      <w:r w:rsidRPr="00FF675C">
        <w:rPr>
          <w:rFonts w:ascii="Palatino Linotype" w:hAnsi="Palatino Linotype"/>
          <w:lang w:val="en-US"/>
        </w:rPr>
        <w:t xml:space="preserve"> (ISSN 0263-7960) are print with free online. Subscribe at: </w:t>
      </w:r>
      <w:hyperlink r:id="rId22" w:history="1">
        <w:r w:rsidRPr="00FF675C">
          <w:rPr>
            <w:rStyle w:val="Hyperlink"/>
            <w:rFonts w:ascii="Palatino Linotype" w:hAnsi="Palatino Linotype"/>
            <w:lang w:val="en-US"/>
          </w:rPr>
          <w:t>http://alexandrinepress.co.uk/built-environment/subscribe</w:t>
        </w:r>
      </w:hyperlink>
    </w:p>
    <w:p w14:paraId="1D249EC3" w14:textId="77777777" w:rsidR="0042097B" w:rsidRDefault="0042097B" w:rsidP="0042097B">
      <w:r>
        <w:rPr>
          <w:noProof/>
          <w:lang w:val="en-US"/>
        </w:rPr>
        <w:drawing>
          <wp:inline distT="0" distB="0" distL="0" distR="0" wp14:anchorId="0EDF9195" wp14:editId="31E0B415">
            <wp:extent cx="1916817" cy="313329"/>
            <wp:effectExtent l="0" t="0" r="7620" b="0"/>
            <wp:docPr id="9" name="Picture 9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79" cy="31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97B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32828" w14:textId="77777777" w:rsidR="00ED17A5" w:rsidRDefault="00ED17A5" w:rsidP="00A54C36">
      <w:pPr>
        <w:spacing w:after="0" w:line="240" w:lineRule="auto"/>
      </w:pPr>
      <w:r>
        <w:separator/>
      </w:r>
    </w:p>
  </w:endnote>
  <w:endnote w:type="continuationSeparator" w:id="0">
    <w:p w14:paraId="5C2FF887" w14:textId="77777777" w:rsidR="00ED17A5" w:rsidRDefault="00ED17A5" w:rsidP="00A5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139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5453C" w14:textId="77777777" w:rsidR="00A54C36" w:rsidRDefault="00A54C36">
        <w:pPr>
          <w:pStyle w:val="Footer"/>
          <w:jc w:val="right"/>
        </w:pPr>
        <w:r w:rsidRPr="00A54C36">
          <w:rPr>
            <w:rFonts w:ascii="Palatino Linotype" w:hAnsi="Palatino Linotype"/>
          </w:rPr>
          <w:fldChar w:fldCharType="begin"/>
        </w:r>
        <w:r w:rsidRPr="00A54C36">
          <w:rPr>
            <w:rFonts w:ascii="Palatino Linotype" w:hAnsi="Palatino Linotype"/>
          </w:rPr>
          <w:instrText xml:space="preserve"> PAGE   \* MERGEFORMAT </w:instrText>
        </w:r>
        <w:r w:rsidRPr="00A54C36">
          <w:rPr>
            <w:rFonts w:ascii="Palatino Linotype" w:hAnsi="Palatino Linotype"/>
          </w:rPr>
          <w:fldChar w:fldCharType="separate"/>
        </w:r>
        <w:r w:rsidR="00922A74">
          <w:rPr>
            <w:rFonts w:ascii="Palatino Linotype" w:hAnsi="Palatino Linotype"/>
            <w:noProof/>
          </w:rPr>
          <w:t>2</w:t>
        </w:r>
        <w:r w:rsidRPr="00A54C36">
          <w:rPr>
            <w:rFonts w:ascii="Palatino Linotype" w:hAnsi="Palatino Linotype"/>
            <w:noProof/>
          </w:rPr>
          <w:fldChar w:fldCharType="end"/>
        </w:r>
      </w:p>
    </w:sdtContent>
  </w:sdt>
  <w:p w14:paraId="1A7DE7BD" w14:textId="77777777" w:rsidR="00A54C36" w:rsidRDefault="00A54C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950E4" w14:textId="77777777" w:rsidR="00ED17A5" w:rsidRDefault="00ED17A5" w:rsidP="00A54C36">
      <w:pPr>
        <w:spacing w:after="0" w:line="240" w:lineRule="auto"/>
      </w:pPr>
      <w:r>
        <w:separator/>
      </w:r>
    </w:p>
  </w:footnote>
  <w:footnote w:type="continuationSeparator" w:id="0">
    <w:p w14:paraId="6554A935" w14:textId="77777777" w:rsidR="00ED17A5" w:rsidRDefault="00ED17A5" w:rsidP="00A54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55BE"/>
    <w:multiLevelType w:val="hybridMultilevel"/>
    <w:tmpl w:val="4E30E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21BEE"/>
    <w:multiLevelType w:val="hybridMultilevel"/>
    <w:tmpl w:val="4DBC8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23211"/>
    <w:multiLevelType w:val="hybridMultilevel"/>
    <w:tmpl w:val="F97E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87AD0"/>
    <w:multiLevelType w:val="hybridMultilevel"/>
    <w:tmpl w:val="85C0B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D1"/>
    <w:rsid w:val="000578A8"/>
    <w:rsid w:val="000B449A"/>
    <w:rsid w:val="00141BD1"/>
    <w:rsid w:val="00330316"/>
    <w:rsid w:val="00372EB7"/>
    <w:rsid w:val="003C28B2"/>
    <w:rsid w:val="004043E7"/>
    <w:rsid w:val="0042084E"/>
    <w:rsid w:val="0042097B"/>
    <w:rsid w:val="00446676"/>
    <w:rsid w:val="00486F22"/>
    <w:rsid w:val="00514DAB"/>
    <w:rsid w:val="005E7269"/>
    <w:rsid w:val="005F1AAD"/>
    <w:rsid w:val="00620998"/>
    <w:rsid w:val="00626BE6"/>
    <w:rsid w:val="006640CC"/>
    <w:rsid w:val="006952AD"/>
    <w:rsid w:val="00696334"/>
    <w:rsid w:val="006A3AC7"/>
    <w:rsid w:val="006A65CA"/>
    <w:rsid w:val="0082528E"/>
    <w:rsid w:val="00881776"/>
    <w:rsid w:val="00884269"/>
    <w:rsid w:val="00922A74"/>
    <w:rsid w:val="00982159"/>
    <w:rsid w:val="00A1112D"/>
    <w:rsid w:val="00A465CE"/>
    <w:rsid w:val="00A54C36"/>
    <w:rsid w:val="00B0186D"/>
    <w:rsid w:val="00B90A87"/>
    <w:rsid w:val="00B94724"/>
    <w:rsid w:val="00BD2FDA"/>
    <w:rsid w:val="00C70D2C"/>
    <w:rsid w:val="00D32C9F"/>
    <w:rsid w:val="00D406EC"/>
    <w:rsid w:val="00DB54A2"/>
    <w:rsid w:val="00E34988"/>
    <w:rsid w:val="00E62260"/>
    <w:rsid w:val="00E90E2D"/>
    <w:rsid w:val="00ED17A5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119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7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F6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8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A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C36"/>
  </w:style>
  <w:style w:type="paragraph" w:styleId="Footer">
    <w:name w:val="footer"/>
    <w:basedOn w:val="Normal"/>
    <w:link w:val="FooterChar"/>
    <w:uiPriority w:val="99"/>
    <w:unhideWhenUsed/>
    <w:rsid w:val="00A54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36"/>
  </w:style>
  <w:style w:type="paragraph" w:styleId="BalloonText">
    <w:name w:val="Balloon Text"/>
    <w:basedOn w:val="Normal"/>
    <w:link w:val="BalloonTextChar"/>
    <w:uiPriority w:val="99"/>
    <w:semiHidden/>
    <w:unhideWhenUsed/>
    <w:rsid w:val="006A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C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F67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cititle">
    <w:name w:val="ci_title"/>
    <w:basedOn w:val="DefaultParagraphFont"/>
    <w:rsid w:val="00FF675C"/>
  </w:style>
  <w:style w:type="character" w:customStyle="1" w:styleId="cilist">
    <w:name w:val="ci_list"/>
    <w:basedOn w:val="DefaultParagraphFont"/>
    <w:rsid w:val="00FF675C"/>
  </w:style>
  <w:style w:type="character" w:customStyle="1" w:styleId="taxoitem">
    <w:name w:val="taxo_item"/>
    <w:basedOn w:val="DefaultParagraphFont"/>
    <w:rsid w:val="00FF675C"/>
  </w:style>
  <w:style w:type="character" w:customStyle="1" w:styleId="Heading2Char">
    <w:name w:val="Heading 2 Char"/>
    <w:basedOn w:val="DefaultParagraphFont"/>
    <w:link w:val="Heading2"/>
    <w:uiPriority w:val="9"/>
    <w:semiHidden/>
    <w:rsid w:val="00FF6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B4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7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F6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8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A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C36"/>
  </w:style>
  <w:style w:type="paragraph" w:styleId="Footer">
    <w:name w:val="footer"/>
    <w:basedOn w:val="Normal"/>
    <w:link w:val="FooterChar"/>
    <w:uiPriority w:val="99"/>
    <w:unhideWhenUsed/>
    <w:rsid w:val="00A54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36"/>
  </w:style>
  <w:style w:type="paragraph" w:styleId="BalloonText">
    <w:name w:val="Balloon Text"/>
    <w:basedOn w:val="Normal"/>
    <w:link w:val="BalloonTextChar"/>
    <w:uiPriority w:val="99"/>
    <w:semiHidden/>
    <w:unhideWhenUsed/>
    <w:rsid w:val="006A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C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F67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cititle">
    <w:name w:val="ci_title"/>
    <w:basedOn w:val="DefaultParagraphFont"/>
    <w:rsid w:val="00FF675C"/>
  </w:style>
  <w:style w:type="character" w:customStyle="1" w:styleId="cilist">
    <w:name w:val="ci_list"/>
    <w:basedOn w:val="DefaultParagraphFont"/>
    <w:rsid w:val="00FF675C"/>
  </w:style>
  <w:style w:type="character" w:customStyle="1" w:styleId="taxoitem">
    <w:name w:val="taxo_item"/>
    <w:basedOn w:val="DefaultParagraphFont"/>
    <w:rsid w:val="00FF675C"/>
  </w:style>
  <w:style w:type="character" w:customStyle="1" w:styleId="Heading2Char">
    <w:name w:val="Heading 2 Char"/>
    <w:basedOn w:val="DefaultParagraphFont"/>
    <w:link w:val="Heading2"/>
    <w:uiPriority w:val="9"/>
    <w:semiHidden/>
    <w:rsid w:val="00FF6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B4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hyperlink" Target="http://alexandrinepress.co.uk/built-environment/co-housing-making" TargetMode="External"/><Relationship Id="rId21" Type="http://schemas.openxmlformats.org/officeDocument/2006/relationships/hyperlink" Target="http://alexandrinepress.co.uk/built-environment/informal-urbanism" TargetMode="External"/><Relationship Id="rId22" Type="http://schemas.openxmlformats.org/officeDocument/2006/relationships/hyperlink" Target="http://alexandrinepress.co.uk/built-environment/subscribe" TargetMode="External"/><Relationship Id="rId23" Type="http://schemas.openxmlformats.org/officeDocument/2006/relationships/image" Target="media/image4.png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hyperlink" Target="http://alexandrinepress.co.uk/built-environment" TargetMode="External"/><Relationship Id="rId13" Type="http://schemas.openxmlformats.org/officeDocument/2006/relationships/hyperlink" Target="http://alexandrinepress.co.uk/blogged-environment" TargetMode="External"/><Relationship Id="rId14" Type="http://schemas.openxmlformats.org/officeDocument/2006/relationships/hyperlink" Target="mailto:s.marshall@ucl.ac.uk" TargetMode="External"/><Relationship Id="rId15" Type="http://schemas.openxmlformats.org/officeDocument/2006/relationships/hyperlink" Target="http://www.alexandrinepress.co.uk/built-environment/big-data-and-city" TargetMode="External"/><Relationship Id="rId16" Type="http://schemas.openxmlformats.org/officeDocument/2006/relationships/hyperlink" Target="http://alexandrinepress.co.uk/built-environment/suburban-spaces-suburban-cultures" TargetMode="External"/><Relationship Id="rId17" Type="http://schemas.openxmlformats.org/officeDocument/2006/relationships/hyperlink" Target="http://alexandrinepress.co.uk/built-environment/tools-equitable-urban-intensification" TargetMode="External"/><Relationship Id="rId18" Type="http://schemas.openxmlformats.org/officeDocument/2006/relationships/hyperlink" Target="http://alexandrinepress.co.uk/built-environment/marketplaces-urban-development-strategy" TargetMode="External"/><Relationship Id="rId19" Type="http://schemas.openxmlformats.org/officeDocument/2006/relationships/hyperlink" Target="http://alexandrinepress.co.uk/built-environment/urban-violence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89DD3-B1E6-8B4D-9AB2-95C70FAC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736</Words>
  <Characters>4197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Stonenehnge</dc:creator>
  <cp:lastModifiedBy>Lucy Natarajan</cp:lastModifiedBy>
  <cp:revision>5</cp:revision>
  <cp:lastPrinted>2016-02-12T10:37:00Z</cp:lastPrinted>
  <dcterms:created xsi:type="dcterms:W3CDTF">2016-11-04T18:06:00Z</dcterms:created>
  <dcterms:modified xsi:type="dcterms:W3CDTF">2016-11-07T19:10:00Z</dcterms:modified>
</cp:coreProperties>
</file>